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 xml:space="preserve">Sabin </w:t>
      </w:r>
      <w:proofErr w:type="spellStart"/>
      <w:r>
        <w:t>LUTC</w:t>
      </w:r>
      <w:proofErr w:type="spellEnd"/>
      <w:r>
        <w:t xml:space="preserve"> Minutes</w:t>
      </w:r>
    </w:p>
    <w:p>
      <w:r>
        <w:t>January 9, 2017</w:t>
      </w:r>
    </w:p>
    <w:p>
      <w:r>
        <w:t>8:30 pm</w:t>
      </w:r>
    </w:p>
    <w:p>
      <w:r>
        <w:t xml:space="preserve">Whole Foods Conference room </w:t>
      </w:r>
    </w:p>
    <w:p/>
    <w:p>
      <w:pPr>
        <w:rPr>
          <w:u w:val="single"/>
        </w:rPr>
      </w:pPr>
      <w:r>
        <w:rPr>
          <w:u w:val="single"/>
        </w:rPr>
        <w:t>Attendees:</w:t>
      </w:r>
    </w:p>
    <w:p>
      <w:r>
        <w:t>Rachel Lee</w:t>
      </w:r>
    </w:p>
    <w:p>
      <w:r>
        <w:t>Kirke Wolfe</w:t>
      </w:r>
    </w:p>
    <w:p>
      <w:r>
        <w:t>Asher Atkinson</w:t>
      </w:r>
    </w:p>
    <w:p/>
    <w:p>
      <w:bookmarkStart w:id="0" w:name="_GoBack"/>
      <w:bookmarkEnd w:id="0"/>
    </w:p>
    <w:p>
      <w:pPr>
        <w:pStyle w:val="ListParagraph"/>
        <w:numPr>
          <w:ilvl w:val="0"/>
          <w:numId w:val="5"/>
        </w:numPr>
        <w:ind w:left="360"/>
      </w:pPr>
      <w:r>
        <w:t>November minutes approved.</w:t>
      </w:r>
    </w:p>
    <w:p>
      <w:pPr>
        <w:pStyle w:val="ListParagraph"/>
        <w:ind w:left="360"/>
      </w:pPr>
    </w:p>
    <w:p>
      <w:pPr>
        <w:pStyle w:val="ListParagraph"/>
        <w:numPr>
          <w:ilvl w:val="0"/>
          <w:numId w:val="5"/>
        </w:numPr>
        <w:ind w:left="360"/>
      </w:pPr>
      <w:r>
        <w:t>Major alteration notice (November 23) for 4206 NE 13th.  This is a remodeling project that will involve lifting the house 22 inches to raise the basement ceilings.</w:t>
      </w:r>
    </w:p>
    <w:p>
      <w:pPr>
        <w:pStyle w:val="ListParagraph"/>
        <w:ind w:left="360"/>
      </w:pPr>
    </w:p>
    <w:p>
      <w:pPr>
        <w:pStyle w:val="ListParagraph"/>
        <w:numPr>
          <w:ilvl w:val="0"/>
          <w:numId w:val="5"/>
        </w:numPr>
        <w:ind w:left="360"/>
      </w:pPr>
      <w:r>
        <w:t>Proposal to partition corner lot at 1735 NE Skidmore for 2 attached houses, involving removal of large street tree.</w:t>
      </w:r>
    </w:p>
    <w:p>
      <w:pPr>
        <w:pStyle w:val="ListParagraph"/>
        <w:ind w:left="360"/>
      </w:pPr>
    </w:p>
    <w:p>
      <w:pPr>
        <w:pStyle w:val="ListParagraph"/>
        <w:ind w:left="360"/>
      </w:pPr>
      <w:r>
        <w:t xml:space="preserve">The lot partition meets the lot dimension requirements for a corner lot partition.  However, there is no information provided about the tree preservation/removal criteria or the mitigation plan.  Under city code, it is the applicants’ burden to demonstrate that the criteria are met.  Rachel emailed the developer today, but hasn’t heard back any information about the tree.  It is decided to write a letter objecting on the basis that insufficient information has been provided about the tree criteria, but not commenting on mitigation. </w:t>
      </w:r>
    </w:p>
    <w:p>
      <w:pPr>
        <w:pStyle w:val="ListParagraph"/>
        <w:ind w:left="360"/>
      </w:pPr>
    </w:p>
    <w:p>
      <w:pPr>
        <w:pStyle w:val="ListParagraph"/>
        <w:numPr>
          <w:ilvl w:val="0"/>
          <w:numId w:val="5"/>
        </w:numPr>
        <w:ind w:left="360"/>
      </w:pPr>
      <w:r>
        <w:t>Residential Infill Project:  City Council approved the proposal with amendments</w:t>
      </w:r>
    </w:p>
    <w:p>
      <w:pPr>
        <w:pStyle w:val="ListParagraph"/>
        <w:numPr>
          <w:ilvl w:val="1"/>
          <w:numId w:val="5"/>
        </w:numPr>
      </w:pPr>
      <w:r>
        <w:t>2000 square feet, not 2500 square feet.  Basement and attic excluded.</w:t>
      </w:r>
    </w:p>
    <w:p>
      <w:pPr>
        <w:pStyle w:val="ListParagraph"/>
        <w:numPr>
          <w:ilvl w:val="1"/>
          <w:numId w:val="5"/>
        </w:numPr>
      </w:pPr>
      <w:r>
        <w:t xml:space="preserve">does not allow historic narrow lots to be developed in </w:t>
      </w:r>
      <w:proofErr w:type="spellStart"/>
      <w:r>
        <w:t>R5</w:t>
      </w:r>
      <w:proofErr w:type="spellEnd"/>
      <w:r>
        <w:t xml:space="preserve"> if currently vacant</w:t>
      </w:r>
    </w:p>
    <w:p>
      <w:pPr>
        <w:pStyle w:val="ListParagraph"/>
        <w:numPr>
          <w:ilvl w:val="1"/>
          <w:numId w:val="5"/>
        </w:numPr>
      </w:pPr>
      <w:r>
        <w:t>will allow front-loaded garages on narrow lots</w:t>
      </w:r>
    </w:p>
    <w:p>
      <w:pPr>
        <w:pStyle w:val="ListParagraph"/>
        <w:numPr>
          <w:ilvl w:val="1"/>
          <w:numId w:val="5"/>
        </w:numPr>
      </w:pPr>
      <w:r>
        <w:t>punted on the criteria for the Housing Opportunity Zone</w:t>
      </w:r>
    </w:p>
    <w:p>
      <w:pPr>
        <w:pStyle w:val="ListParagraph"/>
        <w:numPr>
          <w:ilvl w:val="1"/>
          <w:numId w:val="5"/>
        </w:numPr>
      </w:pPr>
      <w:r>
        <w:t>more flexibility in front setback for tree preservation</w:t>
      </w:r>
    </w:p>
    <w:p>
      <w:pPr>
        <w:pStyle w:val="ListParagraph"/>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pPr>
        <w:pStyle w:val="Footer"/>
      </w:pPr>
      <w:r>
        <w:t>(. . . continued)</w:t>
      </w:r>
    </w:p>
  </w:footnote>
  <w:footnote w:type="continuationNotice" w:id="1">
    <w:p>
      <w:pPr>
        <w:pStyle w:val="Footer"/>
        <w:jc w:val="right"/>
      </w:pPr>
      <w:r>
        <w:t>(continued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1AAE-EC02-436D-B72F-9D9E0DF8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3</cp:revision>
  <cp:lastPrinted>2014-01-08T17:00:00Z</cp:lastPrinted>
  <dcterms:created xsi:type="dcterms:W3CDTF">2017-02-16T14:58:00Z</dcterms:created>
  <dcterms:modified xsi:type="dcterms:W3CDTF">2017-02-16T14:59:00Z</dcterms:modified>
</cp:coreProperties>
</file>