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Sabin </w:t>
      </w:r>
      <w:proofErr w:type="spellStart"/>
      <w:r>
        <w:t>LUTC</w:t>
      </w:r>
      <w:proofErr w:type="spellEnd"/>
      <w:r>
        <w:t xml:space="preserve"> Minutes</w:t>
      </w:r>
    </w:p>
    <w:p>
      <w:r>
        <w:t>October 2, 2017</w:t>
      </w:r>
    </w:p>
    <w:p>
      <w:r>
        <w:t>7:00 pm</w:t>
      </w:r>
    </w:p>
    <w:p>
      <w:r>
        <w:t xml:space="preserve">Whole Foods, Mt. Bachelor room </w:t>
      </w:r>
    </w:p>
    <w:p/>
    <w:p>
      <w:r>
        <w:t>In attendance:</w:t>
      </w:r>
    </w:p>
    <w:p>
      <w:r>
        <w:t>Maria Hein</w:t>
      </w:r>
    </w:p>
    <w:p>
      <w:r>
        <w:t>Don Rouzie</w:t>
      </w:r>
    </w:p>
    <w:p>
      <w:r>
        <w:t>Kirke Wolfe</w:t>
      </w:r>
    </w:p>
    <w:p>
      <w:r>
        <w:t>Rachel Lee</w:t>
      </w:r>
    </w:p>
    <w:p/>
    <w:p>
      <w:pPr>
        <w:pStyle w:val="ListParagraph"/>
        <w:numPr>
          <w:ilvl w:val="0"/>
          <w:numId w:val="5"/>
        </w:numPr>
        <w:ind w:left="360"/>
      </w:pPr>
      <w:r>
        <w:t>The May minutes were unanimously approved without changes.  Maria moved, Rachel seconded.  For an update on the items discussed in May</w:t>
      </w:r>
      <w:bookmarkStart w:id="0" w:name="_GoBack"/>
      <w:bookmarkEnd w:id="0"/>
      <w:r>
        <w:t xml:space="preserve">, we noted that the </w:t>
      </w:r>
      <w:proofErr w:type="spellStart"/>
      <w:r>
        <w:t>Biketown</w:t>
      </w:r>
      <w:proofErr w:type="spellEnd"/>
      <w:r>
        <w:t xml:space="preserve"> bike rack has been installed at 15th and Fremont.  Senate Bill 871 regarding hazardous materials during demolition passed, and Commissioner </w:t>
      </w:r>
      <w:proofErr w:type="spellStart"/>
      <w:r>
        <w:t>Eudaly’s</w:t>
      </w:r>
      <w:proofErr w:type="spellEnd"/>
      <w:r>
        <w:t xml:space="preserve"> staff is developing an ordinance to implement it in Portland</w:t>
      </w:r>
    </w:p>
    <w:p>
      <w:pPr>
        <w:pStyle w:val="ListParagraph"/>
        <w:ind w:left="360"/>
      </w:pPr>
    </w:p>
    <w:p>
      <w:pPr>
        <w:pStyle w:val="ListParagraph"/>
        <w:numPr>
          <w:ilvl w:val="0"/>
          <w:numId w:val="5"/>
        </w:numPr>
        <w:ind w:left="360"/>
      </w:pPr>
      <w:r>
        <w:t>We received a short-term rental notice at 3510 NE 19th Ave.</w:t>
      </w:r>
    </w:p>
    <w:p>
      <w:pPr>
        <w:pStyle w:val="ListParagraph"/>
        <w:ind w:left="360"/>
      </w:pPr>
    </w:p>
    <w:p>
      <w:pPr>
        <w:pStyle w:val="ListParagraph"/>
        <w:numPr>
          <w:ilvl w:val="0"/>
          <w:numId w:val="5"/>
        </w:numPr>
        <w:ind w:left="360"/>
      </w:pPr>
      <w:r>
        <w:t>We received a major alteration notice at 4323 NE 14th Place in May, to lift the roof and convert the attic to living space and other changes.  We assume that the project has already taken place.</w:t>
      </w:r>
    </w:p>
    <w:p>
      <w:pPr>
        <w:pStyle w:val="ListParagraph"/>
        <w:ind w:left="360"/>
      </w:pPr>
    </w:p>
    <w:p>
      <w:pPr>
        <w:pStyle w:val="ListParagraph"/>
        <w:numPr>
          <w:ilvl w:val="0"/>
          <w:numId w:val="5"/>
        </w:numPr>
        <w:ind w:left="360"/>
      </w:pPr>
      <w:r>
        <w:t xml:space="preserve">The Code Reconciliation Project draft is out, and comments are due by October 24.  Don would like to see the draft, but </w:t>
      </w:r>
      <w:proofErr w:type="spellStart"/>
      <w:r>
        <w:t>LUTC</w:t>
      </w:r>
      <w:proofErr w:type="spellEnd"/>
      <w:r>
        <w:t xml:space="preserve"> will take no action.</w:t>
      </w:r>
    </w:p>
    <w:p>
      <w:pPr>
        <w:pStyle w:val="ListParagraph"/>
        <w:ind w:left="360"/>
      </w:pPr>
    </w:p>
    <w:p>
      <w:pPr>
        <w:pStyle w:val="ListParagraph"/>
        <w:numPr>
          <w:ilvl w:val="0"/>
          <w:numId w:val="5"/>
        </w:numPr>
        <w:ind w:left="360"/>
      </w:pPr>
      <w:r>
        <w:t>The draft code changes for the Residential Infill Project are expected to be released by October 10, and we will discuss at our November meeting.</w:t>
      </w:r>
    </w:p>
    <w:p>
      <w:pPr>
        <w:pStyle w:val="ListParagraph"/>
        <w:ind w:left="360"/>
      </w:pPr>
    </w:p>
    <w:p>
      <w:pPr>
        <w:pStyle w:val="ListParagraph"/>
        <w:numPr>
          <w:ilvl w:val="0"/>
          <w:numId w:val="5"/>
        </w:numPr>
        <w:ind w:left="360"/>
      </w:pPr>
      <w:r>
        <w:t xml:space="preserve">Laurelhurst is proposing that the City pass an ordinance banning illegal substances, public urination or defecation, or camping on public property or public rights of way within 1000 feet of designated parks, playgrounds, athletic fields, or recreational facilities.  The stated purpose is to protect children from the health and safety risks caused by needles and human waste.  The feeling of </w:t>
      </w:r>
      <w:proofErr w:type="spellStart"/>
      <w:r>
        <w:t>LUTC</w:t>
      </w:r>
      <w:proofErr w:type="spellEnd"/>
      <w:r>
        <w:t xml:space="preserve"> members is that although homelessness is a terrible problem, this isn’t a productive solution, and there may be better tools to address both the safety risks and the underlying problem of homelessness.  Rachel will report this input to the </w:t>
      </w:r>
      <w:proofErr w:type="spellStart"/>
      <w:r>
        <w:t>SCA</w:t>
      </w:r>
      <w:proofErr w:type="spellEnd"/>
      <w:r>
        <w:t xml:space="preserve"> Board when it discusses the proposal at its November meeting.</w:t>
      </w:r>
    </w:p>
    <w:p/>
    <w:p>
      <w:pPr>
        <w:pStyle w:val="ListParagraph"/>
        <w:ind w:left="360"/>
      </w:pP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EF61-DB46-44CC-948E-993957DC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3</cp:revision>
  <cp:lastPrinted>2014-01-08T17:00:00Z</cp:lastPrinted>
  <dcterms:created xsi:type="dcterms:W3CDTF">2017-11-11T20:38:00Z</dcterms:created>
  <dcterms:modified xsi:type="dcterms:W3CDTF">2017-11-11T20:38:00Z</dcterms:modified>
</cp:coreProperties>
</file>