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 xml:space="preserve">Sabin </w:t>
      </w:r>
      <w:proofErr w:type="spellStart"/>
      <w:r>
        <w:t>LUTC</w:t>
      </w:r>
      <w:proofErr w:type="spellEnd"/>
      <w:r>
        <w:t xml:space="preserve"> Minutes</w:t>
      </w:r>
    </w:p>
    <w:p>
      <w:r>
        <w:t>November 6, 2017</w:t>
      </w:r>
    </w:p>
    <w:p>
      <w:r>
        <w:t>7:00 pm</w:t>
      </w:r>
    </w:p>
    <w:p>
      <w:r>
        <w:t xml:space="preserve">Whole Foods, Mt. Bachelor room </w:t>
      </w:r>
    </w:p>
    <w:p/>
    <w:p>
      <w:r>
        <w:t>In attendance:</w:t>
      </w:r>
    </w:p>
    <w:p>
      <w:pPr>
        <w:ind w:left="720"/>
      </w:pPr>
      <w:r>
        <w:t>Rachel Lee</w:t>
      </w:r>
    </w:p>
    <w:p>
      <w:pPr>
        <w:ind w:left="720"/>
      </w:pPr>
      <w:r>
        <w:t>Maria Hein</w:t>
      </w:r>
    </w:p>
    <w:p/>
    <w:p>
      <w:pPr>
        <w:pStyle w:val="ListParagraph"/>
        <w:numPr>
          <w:ilvl w:val="0"/>
          <w:numId w:val="5"/>
        </w:numPr>
        <w:ind w:left="360"/>
      </w:pPr>
      <w:r>
        <w:t>Maria moved to approve the October minutes, Rachel seconded.  Approved unanimously.</w:t>
      </w:r>
    </w:p>
    <w:p>
      <w:pPr>
        <w:pStyle w:val="ListParagraph"/>
        <w:ind w:left="360"/>
      </w:pPr>
    </w:p>
    <w:p>
      <w:r>
        <w:t xml:space="preserve">2.   </w:t>
      </w:r>
      <w:proofErr w:type="spellStart"/>
      <w:r>
        <w:t>SCA</w:t>
      </w:r>
      <w:proofErr w:type="spellEnd"/>
      <w:r>
        <w:t xml:space="preserve"> has received short-term rental notices at 1608 NE Prescott and 4519 NE 15th Ave.</w:t>
      </w:r>
    </w:p>
    <w:p/>
    <w:p>
      <w:r>
        <w:t xml:space="preserve">3.   Residential Infill Project Discussion Draft—comments due Nov. 20.  We discussed several concerns about the draft, including that it doesn’t directly protect solar access, won’t slow demolitions, the development incentive for affordability is likely insufficient to cause developers to build affordable housing, and increased congestion.  The result of the draft is probably that the houses that get built will not be quite so large or ugly, but we think this will not improve affordability unless a huge fraction of the City’s existing houses are demolished and replaced with multiple units per lot.  Maria will attend another informational meeting, and Rachel will draft a proposed letter for the </w:t>
      </w:r>
      <w:proofErr w:type="spellStart"/>
      <w:r>
        <w:t>SCA</w:t>
      </w:r>
      <w:proofErr w:type="spellEnd"/>
      <w:r>
        <w:t xml:space="preserve"> board to consider.  </w:t>
      </w:r>
    </w:p>
    <w:p/>
    <w:p>
      <w:r>
        <w:t xml:space="preserve">4.  Commissioner </w:t>
      </w:r>
      <w:proofErr w:type="spellStart"/>
      <w:r>
        <w:t>Eudaly</w:t>
      </w:r>
      <w:proofErr w:type="spellEnd"/>
      <w:r>
        <w:t xml:space="preserve"> is working on a hazardous materials &amp; demolition ordinance.  Rachel will continue to monitor.  If a draft ordinance is made public, Maria will ask her husband for input based on his experience with workplace safety regulations.</w:t>
      </w:r>
    </w:p>
    <w:p>
      <w:pPr>
        <w:pStyle w:val="ListParagraph"/>
        <w:ind w:left="360"/>
      </w:pPr>
    </w:p>
    <w:p>
      <w:pPr>
        <w:pStyle w:val="ListParagraph"/>
        <w:ind w:left="360"/>
      </w:pPr>
    </w:p>
    <w:p>
      <w:pPr>
        <w:pStyle w:val="ListParagraph"/>
        <w:ind w:left="360"/>
      </w:pPr>
    </w:p>
    <w:p>
      <w:pPr>
        <w:pStyle w:val="ListParagraph"/>
        <w:ind w:left="360"/>
      </w:pPr>
    </w:p>
    <w:p>
      <w:pPr>
        <w:pStyle w:val="ListParagraph"/>
        <w:ind w:left="360"/>
      </w:pPr>
    </w:p>
    <w:p>
      <w:pPr>
        <w:pStyle w:val="ListParagraph"/>
      </w:pPr>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6DCCA434">
      <w:start w:val="1"/>
      <w:numFmt w:val="decimal"/>
      <w:lvlText w:val="%1."/>
      <w:lvlJc w:val="left"/>
      <w:pPr>
        <w:ind w:left="720" w:hanging="360"/>
      </w:pPr>
    </w:lvl>
    <w:lvl w:ilvl="1" w:tplc="CCAC57E8">
      <w:start w:val="1"/>
      <w:numFmt w:val="lowerLetter"/>
      <w:lvlText w:val="%2."/>
      <w:lvlJc w:val="left"/>
      <w:pPr>
        <w:ind w:left="1440" w:hanging="360"/>
      </w:pPr>
    </w:lvl>
    <w:lvl w:ilvl="2" w:tplc="E39C706E" w:tentative="1">
      <w:start w:val="1"/>
      <w:numFmt w:val="lowerRoman"/>
      <w:lvlText w:val="%3."/>
      <w:lvlJc w:val="right"/>
      <w:pPr>
        <w:ind w:left="2160" w:hanging="180"/>
      </w:pPr>
    </w:lvl>
    <w:lvl w:ilvl="3" w:tplc="9BC8BCB4">
      <w:start w:val="1"/>
      <w:numFmt w:val="decimal"/>
      <w:lvlText w:val="%4."/>
      <w:lvlJc w:val="left"/>
      <w:pPr>
        <w:ind w:left="2880" w:hanging="360"/>
      </w:pPr>
    </w:lvl>
    <w:lvl w:ilvl="4" w:tplc="CB88D0B6" w:tentative="1">
      <w:start w:val="1"/>
      <w:numFmt w:val="lowerLetter"/>
      <w:lvlText w:val="%5."/>
      <w:lvlJc w:val="left"/>
      <w:pPr>
        <w:ind w:left="3600" w:hanging="360"/>
      </w:pPr>
    </w:lvl>
    <w:lvl w:ilvl="5" w:tplc="6F50E548" w:tentative="1">
      <w:start w:val="1"/>
      <w:numFmt w:val="lowerRoman"/>
      <w:lvlText w:val="%6."/>
      <w:lvlJc w:val="right"/>
      <w:pPr>
        <w:ind w:left="4320" w:hanging="180"/>
      </w:pPr>
    </w:lvl>
    <w:lvl w:ilvl="6" w:tplc="7A069CEA" w:tentative="1">
      <w:start w:val="1"/>
      <w:numFmt w:val="decimal"/>
      <w:lvlText w:val="%7."/>
      <w:lvlJc w:val="left"/>
      <w:pPr>
        <w:ind w:left="5040" w:hanging="360"/>
      </w:pPr>
    </w:lvl>
    <w:lvl w:ilvl="7" w:tplc="5E068E5A" w:tentative="1">
      <w:start w:val="1"/>
      <w:numFmt w:val="lowerLetter"/>
      <w:lvlText w:val="%8."/>
      <w:lvlJc w:val="left"/>
      <w:pPr>
        <w:ind w:left="5760" w:hanging="360"/>
      </w:pPr>
    </w:lvl>
    <w:lvl w:ilvl="8" w:tplc="BE38E9B2" w:tentative="1">
      <w:start w:val="1"/>
      <w:numFmt w:val="lowerRoman"/>
      <w:lvlText w:val="%9."/>
      <w:lvlJc w:val="right"/>
      <w:pPr>
        <w:ind w:left="6480" w:hanging="180"/>
      </w:pPr>
    </w:lvl>
  </w:abstractNum>
  <w:abstractNum w:abstractNumId="1">
    <w:nsid w:val="1ACB0CC1"/>
    <w:multiLevelType w:val="hybridMultilevel"/>
    <w:tmpl w:val="025CFEBC"/>
    <w:lvl w:ilvl="0" w:tplc="715A26A4">
      <w:start w:val="1"/>
      <w:numFmt w:val="decimal"/>
      <w:lvlText w:val="%1."/>
      <w:lvlJc w:val="left"/>
      <w:pPr>
        <w:ind w:left="1440" w:hanging="360"/>
      </w:pPr>
    </w:lvl>
    <w:lvl w:ilvl="1" w:tplc="AE86E814" w:tentative="1">
      <w:start w:val="1"/>
      <w:numFmt w:val="lowerLetter"/>
      <w:lvlText w:val="%2."/>
      <w:lvlJc w:val="left"/>
      <w:pPr>
        <w:ind w:left="2160" w:hanging="360"/>
      </w:pPr>
    </w:lvl>
    <w:lvl w:ilvl="2" w:tplc="E53824F0" w:tentative="1">
      <w:start w:val="1"/>
      <w:numFmt w:val="lowerRoman"/>
      <w:lvlText w:val="%3."/>
      <w:lvlJc w:val="right"/>
      <w:pPr>
        <w:ind w:left="2880" w:hanging="180"/>
      </w:pPr>
    </w:lvl>
    <w:lvl w:ilvl="3" w:tplc="6CEE7156" w:tentative="1">
      <w:start w:val="1"/>
      <w:numFmt w:val="decimal"/>
      <w:lvlText w:val="%4."/>
      <w:lvlJc w:val="left"/>
      <w:pPr>
        <w:ind w:left="3600" w:hanging="360"/>
      </w:pPr>
    </w:lvl>
    <w:lvl w:ilvl="4" w:tplc="503A3248" w:tentative="1">
      <w:start w:val="1"/>
      <w:numFmt w:val="lowerLetter"/>
      <w:lvlText w:val="%5."/>
      <w:lvlJc w:val="left"/>
      <w:pPr>
        <w:ind w:left="4320" w:hanging="360"/>
      </w:pPr>
    </w:lvl>
    <w:lvl w:ilvl="5" w:tplc="3B4EA022" w:tentative="1">
      <w:start w:val="1"/>
      <w:numFmt w:val="lowerRoman"/>
      <w:lvlText w:val="%6."/>
      <w:lvlJc w:val="right"/>
      <w:pPr>
        <w:ind w:left="5040" w:hanging="180"/>
      </w:pPr>
    </w:lvl>
    <w:lvl w:ilvl="6" w:tplc="E62EF99C" w:tentative="1">
      <w:start w:val="1"/>
      <w:numFmt w:val="decimal"/>
      <w:lvlText w:val="%7."/>
      <w:lvlJc w:val="left"/>
      <w:pPr>
        <w:ind w:left="5760" w:hanging="360"/>
      </w:pPr>
    </w:lvl>
    <w:lvl w:ilvl="7" w:tplc="787A66E4" w:tentative="1">
      <w:start w:val="1"/>
      <w:numFmt w:val="lowerLetter"/>
      <w:lvlText w:val="%8."/>
      <w:lvlJc w:val="left"/>
      <w:pPr>
        <w:ind w:left="6480" w:hanging="360"/>
      </w:pPr>
    </w:lvl>
    <w:lvl w:ilvl="8" w:tplc="9970C604" w:tentative="1">
      <w:start w:val="1"/>
      <w:numFmt w:val="lowerRoman"/>
      <w:lvlText w:val="%9."/>
      <w:lvlJc w:val="right"/>
      <w:pPr>
        <w:ind w:left="7200" w:hanging="180"/>
      </w:pPr>
    </w:lvl>
  </w:abstractNum>
  <w:abstractNum w:abstractNumId="2">
    <w:nsid w:val="465272F0"/>
    <w:multiLevelType w:val="hybridMultilevel"/>
    <w:tmpl w:val="60DE785C"/>
    <w:lvl w:ilvl="0" w:tplc="EEC0E73E">
      <w:start w:val="1"/>
      <w:numFmt w:val="decimal"/>
      <w:lvlText w:val="%1."/>
      <w:lvlJc w:val="left"/>
      <w:pPr>
        <w:ind w:left="2160" w:hanging="360"/>
      </w:pPr>
    </w:lvl>
    <w:lvl w:ilvl="1" w:tplc="D368E3DE" w:tentative="1">
      <w:start w:val="1"/>
      <w:numFmt w:val="lowerLetter"/>
      <w:lvlText w:val="%2."/>
      <w:lvlJc w:val="left"/>
      <w:pPr>
        <w:ind w:left="2880" w:hanging="360"/>
      </w:pPr>
    </w:lvl>
    <w:lvl w:ilvl="2" w:tplc="60F62E4C" w:tentative="1">
      <w:start w:val="1"/>
      <w:numFmt w:val="lowerRoman"/>
      <w:lvlText w:val="%3."/>
      <w:lvlJc w:val="right"/>
      <w:pPr>
        <w:ind w:left="3600" w:hanging="180"/>
      </w:pPr>
    </w:lvl>
    <w:lvl w:ilvl="3" w:tplc="6C2EA1D0" w:tentative="1">
      <w:start w:val="1"/>
      <w:numFmt w:val="decimal"/>
      <w:lvlText w:val="%4."/>
      <w:lvlJc w:val="left"/>
      <w:pPr>
        <w:ind w:left="4320" w:hanging="360"/>
      </w:pPr>
    </w:lvl>
    <w:lvl w:ilvl="4" w:tplc="1A069F58" w:tentative="1">
      <w:start w:val="1"/>
      <w:numFmt w:val="lowerLetter"/>
      <w:lvlText w:val="%5."/>
      <w:lvlJc w:val="left"/>
      <w:pPr>
        <w:ind w:left="5040" w:hanging="360"/>
      </w:pPr>
    </w:lvl>
    <w:lvl w:ilvl="5" w:tplc="8850F31C" w:tentative="1">
      <w:start w:val="1"/>
      <w:numFmt w:val="lowerRoman"/>
      <w:lvlText w:val="%6."/>
      <w:lvlJc w:val="right"/>
      <w:pPr>
        <w:ind w:left="5760" w:hanging="180"/>
      </w:pPr>
    </w:lvl>
    <w:lvl w:ilvl="6" w:tplc="4112C34C" w:tentative="1">
      <w:start w:val="1"/>
      <w:numFmt w:val="decimal"/>
      <w:lvlText w:val="%7."/>
      <w:lvlJc w:val="left"/>
      <w:pPr>
        <w:ind w:left="6480" w:hanging="360"/>
      </w:pPr>
    </w:lvl>
    <w:lvl w:ilvl="7" w:tplc="D6727E0E" w:tentative="1">
      <w:start w:val="1"/>
      <w:numFmt w:val="lowerLetter"/>
      <w:lvlText w:val="%8."/>
      <w:lvlJc w:val="left"/>
      <w:pPr>
        <w:ind w:left="7200" w:hanging="360"/>
      </w:pPr>
    </w:lvl>
    <w:lvl w:ilvl="8" w:tplc="84D2E9B6" w:tentative="1">
      <w:start w:val="1"/>
      <w:numFmt w:val="lowerRoman"/>
      <w:lvlText w:val="%9."/>
      <w:lvlJc w:val="right"/>
      <w:pPr>
        <w:ind w:left="7920" w:hanging="180"/>
      </w:pPr>
    </w:lvl>
  </w:abstractNum>
  <w:abstractNum w:abstractNumId="3">
    <w:nsid w:val="4AF1503D"/>
    <w:multiLevelType w:val="hybridMultilevel"/>
    <w:tmpl w:val="8856B59C"/>
    <w:lvl w:ilvl="0" w:tplc="C8FE5C8A">
      <w:start w:val="1"/>
      <w:numFmt w:val="decimal"/>
      <w:lvlText w:val="%1."/>
      <w:lvlJc w:val="left"/>
      <w:pPr>
        <w:ind w:left="720" w:hanging="360"/>
      </w:pPr>
    </w:lvl>
    <w:lvl w:ilvl="1" w:tplc="928C7D06">
      <w:start w:val="1"/>
      <w:numFmt w:val="lowerLetter"/>
      <w:lvlText w:val="%2."/>
      <w:lvlJc w:val="left"/>
      <w:pPr>
        <w:ind w:left="1440" w:hanging="360"/>
      </w:pPr>
    </w:lvl>
    <w:lvl w:ilvl="2" w:tplc="ABE63E04">
      <w:start w:val="1"/>
      <w:numFmt w:val="lowerRoman"/>
      <w:lvlText w:val="%3."/>
      <w:lvlJc w:val="right"/>
      <w:pPr>
        <w:ind w:left="2160" w:hanging="180"/>
      </w:pPr>
    </w:lvl>
    <w:lvl w:ilvl="3" w:tplc="96363C34">
      <w:start w:val="1"/>
      <w:numFmt w:val="decimal"/>
      <w:lvlText w:val="%4."/>
      <w:lvlJc w:val="left"/>
      <w:pPr>
        <w:ind w:left="2880" w:hanging="360"/>
      </w:pPr>
    </w:lvl>
    <w:lvl w:ilvl="4" w:tplc="0FC093B6" w:tentative="1">
      <w:start w:val="1"/>
      <w:numFmt w:val="lowerLetter"/>
      <w:lvlText w:val="%5."/>
      <w:lvlJc w:val="left"/>
      <w:pPr>
        <w:ind w:left="3600" w:hanging="360"/>
      </w:pPr>
    </w:lvl>
    <w:lvl w:ilvl="5" w:tplc="3222A5D8" w:tentative="1">
      <w:start w:val="1"/>
      <w:numFmt w:val="lowerRoman"/>
      <w:lvlText w:val="%6."/>
      <w:lvlJc w:val="right"/>
      <w:pPr>
        <w:ind w:left="4320" w:hanging="180"/>
      </w:pPr>
    </w:lvl>
    <w:lvl w:ilvl="6" w:tplc="CD864712" w:tentative="1">
      <w:start w:val="1"/>
      <w:numFmt w:val="decimal"/>
      <w:lvlText w:val="%7."/>
      <w:lvlJc w:val="left"/>
      <w:pPr>
        <w:ind w:left="5040" w:hanging="360"/>
      </w:pPr>
    </w:lvl>
    <w:lvl w:ilvl="7" w:tplc="E3027BEE" w:tentative="1">
      <w:start w:val="1"/>
      <w:numFmt w:val="lowerLetter"/>
      <w:lvlText w:val="%8."/>
      <w:lvlJc w:val="left"/>
      <w:pPr>
        <w:ind w:left="5760" w:hanging="360"/>
      </w:pPr>
    </w:lvl>
    <w:lvl w:ilvl="8" w:tplc="E410B9BA" w:tentative="1">
      <w:start w:val="1"/>
      <w:numFmt w:val="lowerRoman"/>
      <w:lvlText w:val="%9."/>
      <w:lvlJc w:val="right"/>
      <w:pPr>
        <w:ind w:left="6480" w:hanging="180"/>
      </w:pPr>
    </w:lvl>
  </w:abstractNum>
  <w:abstractNum w:abstractNumId="4">
    <w:nsid w:val="4F2168C6"/>
    <w:multiLevelType w:val="hybridMultilevel"/>
    <w:tmpl w:val="61A09662"/>
    <w:lvl w:ilvl="0" w:tplc="D3C82DF8">
      <w:start w:val="1"/>
      <w:numFmt w:val="decimal"/>
      <w:lvlText w:val="%1."/>
      <w:lvlJc w:val="left"/>
      <w:pPr>
        <w:ind w:left="720" w:hanging="360"/>
      </w:pPr>
    </w:lvl>
    <w:lvl w:ilvl="1" w:tplc="F76473B8">
      <w:start w:val="1"/>
      <w:numFmt w:val="lowerLetter"/>
      <w:lvlText w:val="%2."/>
      <w:lvlJc w:val="left"/>
      <w:pPr>
        <w:ind w:left="1440" w:hanging="360"/>
      </w:pPr>
    </w:lvl>
    <w:lvl w:ilvl="2" w:tplc="F5101FB4">
      <w:start w:val="1"/>
      <w:numFmt w:val="lowerRoman"/>
      <w:lvlText w:val="%3."/>
      <w:lvlJc w:val="right"/>
      <w:pPr>
        <w:ind w:left="2160" w:hanging="180"/>
      </w:pPr>
    </w:lvl>
    <w:lvl w:ilvl="3" w:tplc="C7E41990" w:tentative="1">
      <w:start w:val="1"/>
      <w:numFmt w:val="decimal"/>
      <w:lvlText w:val="%4."/>
      <w:lvlJc w:val="left"/>
      <w:pPr>
        <w:ind w:left="2880" w:hanging="360"/>
      </w:pPr>
    </w:lvl>
    <w:lvl w:ilvl="4" w:tplc="2F56432E" w:tentative="1">
      <w:start w:val="1"/>
      <w:numFmt w:val="lowerLetter"/>
      <w:lvlText w:val="%5."/>
      <w:lvlJc w:val="left"/>
      <w:pPr>
        <w:ind w:left="3600" w:hanging="360"/>
      </w:pPr>
    </w:lvl>
    <w:lvl w:ilvl="5" w:tplc="A4FAB430" w:tentative="1">
      <w:start w:val="1"/>
      <w:numFmt w:val="lowerRoman"/>
      <w:lvlText w:val="%6."/>
      <w:lvlJc w:val="right"/>
      <w:pPr>
        <w:ind w:left="4320" w:hanging="180"/>
      </w:pPr>
    </w:lvl>
    <w:lvl w:ilvl="6" w:tplc="03460F82" w:tentative="1">
      <w:start w:val="1"/>
      <w:numFmt w:val="decimal"/>
      <w:lvlText w:val="%7."/>
      <w:lvlJc w:val="left"/>
      <w:pPr>
        <w:ind w:left="5040" w:hanging="360"/>
      </w:pPr>
    </w:lvl>
    <w:lvl w:ilvl="7" w:tplc="62829A10" w:tentative="1">
      <w:start w:val="1"/>
      <w:numFmt w:val="lowerLetter"/>
      <w:lvlText w:val="%8."/>
      <w:lvlJc w:val="left"/>
      <w:pPr>
        <w:ind w:left="5760" w:hanging="360"/>
      </w:pPr>
    </w:lvl>
    <w:lvl w:ilvl="8" w:tplc="FC5E36FA" w:tentative="1">
      <w:start w:val="1"/>
      <w:numFmt w:val="lowerRoman"/>
      <w:lvlText w:val="%9."/>
      <w:lvlJc w:val="right"/>
      <w:pPr>
        <w:ind w:left="6480" w:hanging="180"/>
      </w:pPr>
    </w:lvl>
  </w:abstractNum>
  <w:abstractNum w:abstractNumId="5">
    <w:nsid w:val="69D42E6E"/>
    <w:multiLevelType w:val="hybridMultilevel"/>
    <w:tmpl w:val="9878E224"/>
    <w:lvl w:ilvl="0" w:tplc="3788D4E6">
      <w:start w:val="1"/>
      <w:numFmt w:val="decimal"/>
      <w:lvlText w:val="%1."/>
      <w:lvlJc w:val="left"/>
      <w:pPr>
        <w:ind w:left="720" w:hanging="360"/>
      </w:pPr>
    </w:lvl>
    <w:lvl w:ilvl="1" w:tplc="18BA0062">
      <w:start w:val="1"/>
      <w:numFmt w:val="lowerLetter"/>
      <w:lvlText w:val="%2."/>
      <w:lvlJc w:val="left"/>
      <w:pPr>
        <w:ind w:left="1440" w:hanging="360"/>
      </w:pPr>
    </w:lvl>
    <w:lvl w:ilvl="2" w:tplc="059C6E40">
      <w:start w:val="1"/>
      <w:numFmt w:val="lowerRoman"/>
      <w:lvlText w:val="%3."/>
      <w:lvlJc w:val="right"/>
      <w:pPr>
        <w:ind w:left="2160" w:hanging="180"/>
      </w:pPr>
    </w:lvl>
    <w:lvl w:ilvl="3" w:tplc="236A1ED8">
      <w:start w:val="1"/>
      <w:numFmt w:val="decimal"/>
      <w:lvlText w:val="%4."/>
      <w:lvlJc w:val="left"/>
      <w:pPr>
        <w:ind w:left="2880" w:hanging="360"/>
      </w:pPr>
    </w:lvl>
    <w:lvl w:ilvl="4" w:tplc="CA8C1AB0">
      <w:start w:val="1"/>
      <w:numFmt w:val="lowerLetter"/>
      <w:lvlText w:val="%5."/>
      <w:lvlJc w:val="left"/>
      <w:pPr>
        <w:ind w:left="3600" w:hanging="360"/>
      </w:pPr>
    </w:lvl>
    <w:lvl w:ilvl="5" w:tplc="1520BDB6">
      <w:start w:val="1"/>
      <w:numFmt w:val="lowerRoman"/>
      <w:lvlText w:val="%6."/>
      <w:lvlJc w:val="right"/>
      <w:pPr>
        <w:ind w:left="4320" w:hanging="180"/>
      </w:pPr>
    </w:lvl>
    <w:lvl w:ilvl="6" w:tplc="8BE8D696">
      <w:start w:val="1"/>
      <w:numFmt w:val="decimal"/>
      <w:lvlText w:val="%7."/>
      <w:lvlJc w:val="left"/>
      <w:pPr>
        <w:ind w:left="5040" w:hanging="360"/>
      </w:pPr>
    </w:lvl>
    <w:lvl w:ilvl="7" w:tplc="C77A4ED8">
      <w:start w:val="1"/>
      <w:numFmt w:val="lowerLetter"/>
      <w:lvlText w:val="%8."/>
      <w:lvlJc w:val="left"/>
      <w:pPr>
        <w:ind w:left="5760" w:hanging="360"/>
      </w:pPr>
    </w:lvl>
    <w:lvl w:ilvl="8" w:tplc="2AD6B956">
      <w:start w:val="1"/>
      <w:numFmt w:val="lowerRoman"/>
      <w:lvlText w:val="%9."/>
      <w:lvlJc w:val="right"/>
      <w:pPr>
        <w:ind w:left="6480" w:hanging="180"/>
      </w:pPr>
    </w:lvl>
  </w:abstractNum>
  <w:abstractNum w:abstractNumId="6">
    <w:nsid w:val="73491526"/>
    <w:multiLevelType w:val="hybridMultilevel"/>
    <w:tmpl w:val="22E85FB0"/>
    <w:lvl w:ilvl="0" w:tplc="6D96A384">
      <w:start w:val="1"/>
      <w:numFmt w:val="decimal"/>
      <w:lvlText w:val="%1."/>
      <w:lvlJc w:val="left"/>
      <w:pPr>
        <w:ind w:left="720" w:hanging="360"/>
      </w:pPr>
    </w:lvl>
    <w:lvl w:ilvl="1" w:tplc="AFD03958" w:tentative="1">
      <w:start w:val="1"/>
      <w:numFmt w:val="lowerLetter"/>
      <w:lvlText w:val="%2."/>
      <w:lvlJc w:val="left"/>
      <w:pPr>
        <w:ind w:left="1440" w:hanging="360"/>
      </w:pPr>
    </w:lvl>
    <w:lvl w:ilvl="2" w:tplc="381AABEC" w:tentative="1">
      <w:start w:val="1"/>
      <w:numFmt w:val="lowerRoman"/>
      <w:lvlText w:val="%3."/>
      <w:lvlJc w:val="right"/>
      <w:pPr>
        <w:ind w:left="2160" w:hanging="180"/>
      </w:pPr>
    </w:lvl>
    <w:lvl w:ilvl="3" w:tplc="0CAC8386" w:tentative="1">
      <w:start w:val="1"/>
      <w:numFmt w:val="decimal"/>
      <w:lvlText w:val="%4."/>
      <w:lvlJc w:val="left"/>
      <w:pPr>
        <w:ind w:left="2880" w:hanging="360"/>
      </w:pPr>
    </w:lvl>
    <w:lvl w:ilvl="4" w:tplc="1F4AC288" w:tentative="1">
      <w:start w:val="1"/>
      <w:numFmt w:val="lowerLetter"/>
      <w:lvlText w:val="%5."/>
      <w:lvlJc w:val="left"/>
      <w:pPr>
        <w:ind w:left="3600" w:hanging="360"/>
      </w:pPr>
    </w:lvl>
    <w:lvl w:ilvl="5" w:tplc="51EA1208" w:tentative="1">
      <w:start w:val="1"/>
      <w:numFmt w:val="lowerRoman"/>
      <w:lvlText w:val="%6."/>
      <w:lvlJc w:val="right"/>
      <w:pPr>
        <w:ind w:left="4320" w:hanging="180"/>
      </w:pPr>
    </w:lvl>
    <w:lvl w:ilvl="6" w:tplc="07B27F8A" w:tentative="1">
      <w:start w:val="1"/>
      <w:numFmt w:val="decimal"/>
      <w:lvlText w:val="%7."/>
      <w:lvlJc w:val="left"/>
      <w:pPr>
        <w:ind w:left="5040" w:hanging="360"/>
      </w:pPr>
    </w:lvl>
    <w:lvl w:ilvl="7" w:tplc="72D02FA8" w:tentative="1">
      <w:start w:val="1"/>
      <w:numFmt w:val="lowerLetter"/>
      <w:lvlText w:val="%8."/>
      <w:lvlJc w:val="left"/>
      <w:pPr>
        <w:ind w:left="5760" w:hanging="360"/>
      </w:pPr>
    </w:lvl>
    <w:lvl w:ilvl="8" w:tplc="B232979E"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3EC9-0E36-469C-9342-1D7730E2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1901-01-01T08:00:00Z</cp:lastPrinted>
  <dcterms:created xsi:type="dcterms:W3CDTF">2017-12-05T16:21:00Z</dcterms:created>
  <dcterms:modified xsi:type="dcterms:W3CDTF">2017-12-05T16:21:00Z</dcterms:modified>
</cp:coreProperties>
</file>