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Sabin </w:t>
      </w:r>
      <w:proofErr w:type="spellStart"/>
      <w:r>
        <w:t>LUTC</w:t>
      </w:r>
      <w:proofErr w:type="spellEnd"/>
      <w:r>
        <w:t xml:space="preserve"> Minutes</w:t>
      </w:r>
      <w:bookmarkStart w:id="0" w:name="_GoBack"/>
      <w:bookmarkEnd w:id="0"/>
    </w:p>
    <w:p>
      <w:r>
        <w:t>April 5, 2017</w:t>
      </w:r>
    </w:p>
    <w:p>
      <w:r>
        <w:t>7:00 pm</w:t>
      </w:r>
    </w:p>
    <w:p>
      <w:r>
        <w:t xml:space="preserve">Whole Foods, Mt. Bachelor room </w:t>
      </w:r>
    </w:p>
    <w:p/>
    <w:p>
      <w:r>
        <w:t>Attendees:</w:t>
      </w:r>
    </w:p>
    <w:p>
      <w:r>
        <w:t>Rachel Lee</w:t>
      </w:r>
    </w:p>
    <w:p>
      <w:r>
        <w:t>Kirke Wolfe</w:t>
      </w:r>
    </w:p>
    <w:p>
      <w:r>
        <w:t>Steve Hoyt-</w:t>
      </w:r>
      <w:proofErr w:type="spellStart"/>
      <w:r>
        <w:t>McBeth</w:t>
      </w:r>
      <w:proofErr w:type="spellEnd"/>
    </w:p>
    <w:p/>
    <w:p>
      <w:pPr>
        <w:pStyle w:val="ListParagraph"/>
        <w:numPr>
          <w:ilvl w:val="0"/>
          <w:numId w:val="5"/>
        </w:numPr>
        <w:ind w:left="360"/>
      </w:pPr>
      <w:r>
        <w:t>Rachel moves to approve March minutes, Kirke seconds.  Approved unanimously, with Steve abstaining.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>Steve Hoyt-</w:t>
      </w:r>
      <w:proofErr w:type="spellStart"/>
      <w:r>
        <w:t>McBeth</w:t>
      </w:r>
      <w:proofErr w:type="spellEnd"/>
      <w:r>
        <w:t xml:space="preserve"> presents an overview of </w:t>
      </w:r>
      <w:proofErr w:type="spellStart"/>
      <w:r>
        <w:t>PBOT’s</w:t>
      </w:r>
      <w:proofErr w:type="spellEnd"/>
      <w:r>
        <w:t xml:space="preserve"> bike-sharing program (“</w:t>
      </w:r>
      <w:proofErr w:type="spellStart"/>
      <w:r>
        <w:t>Biketown</w:t>
      </w:r>
      <w:proofErr w:type="spellEnd"/>
      <w:r>
        <w:t xml:space="preserve">”) and the potential of placing new bike parking location for it at 15th and Fremont, which is currently outside the </w:t>
      </w:r>
      <w:proofErr w:type="spellStart"/>
      <w:r>
        <w:t>Biketown</w:t>
      </w:r>
      <w:proofErr w:type="spellEnd"/>
      <w:r>
        <w:t xml:space="preserve"> service area.  Rachel will propose to the Board that </w:t>
      </w:r>
      <w:proofErr w:type="spellStart"/>
      <w:r>
        <w:t>SCA</w:t>
      </w:r>
      <w:proofErr w:type="spellEnd"/>
      <w:r>
        <w:t xml:space="preserve"> write a letter in support of that proposal.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>Historic review notice for 3039 NE 15th.  Comments due April 13.  There is a lengthy list of exterior alterations and a requested modification to the height limitation for an existing retaining wall, but the committee does not feel that any of them should be opposed.  Rachel will submit a comment in support.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>Irvington appealed the decision re 2011 NE Siskiyou, and the Landmarks Commission modified the decision.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>Major alteration notice: 4135 NE 14th, rear addition &amp; second story, received April 4.</w:t>
      </w:r>
    </w:p>
    <w:p>
      <w:pPr>
        <w:pStyle w:val="ListParagraph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240D-03A0-41C8-97E1-979F081F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2</cp:revision>
  <cp:lastPrinted>2014-01-08T17:00:00Z</cp:lastPrinted>
  <dcterms:created xsi:type="dcterms:W3CDTF">2017-05-04T15:13:00Z</dcterms:created>
  <dcterms:modified xsi:type="dcterms:W3CDTF">2017-05-04T15:13:00Z</dcterms:modified>
</cp:coreProperties>
</file>