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 xml:space="preserve">Sabin </w:t>
      </w:r>
      <w:proofErr w:type="spellStart"/>
      <w:r>
        <w:t>LUTC</w:t>
      </w:r>
      <w:proofErr w:type="spellEnd"/>
      <w:r>
        <w:t xml:space="preserve"> Minutes</w:t>
      </w:r>
    </w:p>
    <w:p>
      <w:r>
        <w:t>June 4, 2018</w:t>
      </w:r>
    </w:p>
    <w:p>
      <w:r>
        <w:t>7:00 pm</w:t>
      </w:r>
    </w:p>
    <w:p>
      <w:r>
        <w:t xml:space="preserve">Whole Foods cafe </w:t>
      </w:r>
    </w:p>
    <w:p/>
    <w:p>
      <w:pPr>
        <w:rPr>
          <w:u w:val="single"/>
        </w:rPr>
      </w:pPr>
      <w:r>
        <w:rPr>
          <w:u w:val="single"/>
        </w:rPr>
        <w:t>In attendance:</w:t>
      </w:r>
    </w:p>
    <w:p>
      <w:r>
        <w:t>Rachel Lee</w:t>
      </w:r>
    </w:p>
    <w:p>
      <w:r>
        <w:t>Maria Hein</w:t>
      </w:r>
    </w:p>
    <w:p>
      <w:r>
        <w:t>Kirke Wolfe</w:t>
      </w:r>
    </w:p>
    <w:p>
      <w:r>
        <w:t>Asher Atkinson</w:t>
      </w:r>
    </w:p>
    <w:p/>
    <w:p>
      <w:pPr>
        <w:pStyle w:val="ListParagraph"/>
        <w:numPr>
          <w:ilvl w:val="0"/>
          <w:numId w:val="5"/>
        </w:numPr>
        <w:ind w:left="360"/>
      </w:pPr>
      <w:r>
        <w:t xml:space="preserve">Kirke reported on the Bike Challenge.  Three Sabin volunteers signed up and logged enough miles that Sabin ranked 133rd out of approximately 230 organizations.  Next year, the </w:t>
      </w:r>
      <w:proofErr w:type="spellStart"/>
      <w:r>
        <w:t>LUTC</w:t>
      </w:r>
      <w:proofErr w:type="spellEnd"/>
      <w:r>
        <w:t xml:space="preserve"> will try to improve on that performance.</w:t>
      </w:r>
    </w:p>
    <w:p>
      <w:pPr>
        <w:pStyle w:val="ListParagraph"/>
        <w:ind w:left="360"/>
      </w:pPr>
    </w:p>
    <w:p>
      <w:pPr>
        <w:pStyle w:val="ListParagraph"/>
        <w:numPr>
          <w:ilvl w:val="0"/>
          <w:numId w:val="5"/>
        </w:numPr>
        <w:ind w:left="360"/>
      </w:pPr>
      <w:r>
        <w:t>Rachel moved to approved the May minutes without changes, Asher seconded.  Approved unanimously, with Maria abstaining.</w:t>
      </w:r>
    </w:p>
    <w:p>
      <w:pPr>
        <w:pStyle w:val="ListParagraph"/>
        <w:ind w:left="360"/>
      </w:pPr>
    </w:p>
    <w:p>
      <w:pPr>
        <w:pStyle w:val="ListParagraph"/>
        <w:numPr>
          <w:ilvl w:val="0"/>
          <w:numId w:val="5"/>
        </w:numPr>
        <w:tabs>
          <w:tab w:val="left" w:pos="1152"/>
        </w:tabs>
        <w:ind w:left="360"/>
      </w:pPr>
      <w:r>
        <w:t>We received Accessory Short-Term Rental notices for 3522 NE 10th Ave and 3817 NE 19th Ave this month.  We discussed that there is no opportunity for neighbors to have input into the City’s decision to grant Short-Term Rental permits.</w:t>
      </w:r>
    </w:p>
    <w:p>
      <w:pPr>
        <w:tabs>
          <w:tab w:val="left" w:pos="1152"/>
        </w:tabs>
      </w:pPr>
    </w:p>
    <w:p>
      <w:pPr>
        <w:tabs>
          <w:tab w:val="left" w:pos="1152"/>
        </w:tabs>
        <w:ind w:left="360" w:hanging="360"/>
      </w:pPr>
      <w:r>
        <w:t xml:space="preserve">4.  </w:t>
      </w:r>
      <w:r>
        <w:tab/>
      </w:r>
      <w:proofErr w:type="spellStart"/>
      <w:r>
        <w:t>SCA</w:t>
      </w:r>
      <w:proofErr w:type="spellEnd"/>
      <w:r>
        <w:t xml:space="preserve"> amended its bylaws at its May General Meeting, which means that the Board likely will cut back on the frequency of its meetings.  It will also have the power to delegate authority to the </w:t>
      </w:r>
      <w:proofErr w:type="spellStart"/>
      <w:r>
        <w:t>LUTC</w:t>
      </w:r>
      <w:proofErr w:type="spellEnd"/>
      <w:r>
        <w:t xml:space="preserve">.  At the Board’s June meeting, Rachel will request delegated authority for the </w:t>
      </w:r>
      <w:proofErr w:type="spellStart"/>
      <w:r>
        <w:t>LUTC</w:t>
      </w:r>
      <w:proofErr w:type="spellEnd"/>
      <w:r>
        <w:t xml:space="preserve">.  Otherwise, </w:t>
      </w:r>
      <w:proofErr w:type="spellStart"/>
      <w:r>
        <w:t>SCA</w:t>
      </w:r>
      <w:proofErr w:type="spellEnd"/>
      <w:r>
        <w:t xml:space="preserve"> will likely be unable to comment on many time-sensitive land use and transportation issues.</w:t>
      </w:r>
    </w:p>
    <w:p>
      <w:pPr>
        <w:tabs>
          <w:tab w:val="left" w:pos="1152"/>
        </w:tabs>
      </w:pPr>
    </w:p>
    <w:p>
      <w:pPr>
        <w:tabs>
          <w:tab w:val="left" w:pos="1152"/>
        </w:tabs>
        <w:ind w:left="360" w:hanging="360"/>
      </w:pPr>
      <w:r>
        <w:t xml:space="preserve">5.  </w:t>
      </w:r>
      <w:r>
        <w:tab/>
        <w:t xml:space="preserve">The Board likely will take a position on the Lloyd to Woodlawn Greenway alignment at its June meeting.  The </w:t>
      </w:r>
      <w:proofErr w:type="spellStart"/>
      <w:r>
        <w:t>LUTC</w:t>
      </w:r>
      <w:proofErr w:type="spellEnd"/>
      <w:r>
        <w:t xml:space="preserve"> recommends that the Board support the 7th alignment, but that the Board should also request that </w:t>
      </w:r>
      <w:proofErr w:type="spellStart"/>
      <w:r>
        <w:t>PBOT</w:t>
      </w:r>
      <w:proofErr w:type="spellEnd"/>
      <w:r>
        <w:t xml:space="preserve"> address spillover traffic on 15th, perhaps in part by improving signal timing, especially at 15th and Fremont.   </w:t>
      </w:r>
    </w:p>
    <w:p>
      <w:pPr>
        <w:tabs>
          <w:tab w:val="left" w:pos="1152"/>
        </w:tabs>
        <w:ind w:left="360" w:hanging="360"/>
      </w:pPr>
    </w:p>
    <w:p>
      <w:pPr>
        <w:pStyle w:val="ListParagraph"/>
        <w:ind w:left="360" w:hanging="360"/>
      </w:pPr>
    </w:p>
    <w:p>
      <w:pPr>
        <w:pStyle w:val="ListParagraph"/>
        <w:ind w:left="360"/>
      </w:pPr>
    </w:p>
    <w:p>
      <w:pPr>
        <w:pStyle w:val="ListParagraph"/>
        <w:ind w:left="360"/>
      </w:pPr>
    </w:p>
    <w:p>
      <w:pPr>
        <w:pStyle w:val="ListParagraph"/>
        <w:ind w:left="360"/>
      </w:pPr>
    </w:p>
    <w:p>
      <w:pPr>
        <w:pStyle w:val="ListParagraph"/>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506E-4C35-4624-AD19-D956E1FE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2018-09-10T17:55:00Z</cp:lastPrinted>
  <dcterms:created xsi:type="dcterms:W3CDTF">2018-09-11T15:02:00Z</dcterms:created>
  <dcterms:modified xsi:type="dcterms:W3CDTF">2018-09-11T15:02:00Z</dcterms:modified>
</cp:coreProperties>
</file>