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CE" w:rsidRDefault="009F5B5A">
      <w:bookmarkStart w:id="0" w:name="_GoBack"/>
      <w:bookmarkEnd w:id="0"/>
      <w:r>
        <w:t xml:space="preserve">Sabin LUTC </w:t>
      </w:r>
      <w:r w:rsidR="00BA5C62">
        <w:t>Minutes</w:t>
      </w:r>
    </w:p>
    <w:p w:rsidR="005B2CCE" w:rsidRDefault="009F5B5A">
      <w:r>
        <w:t>June 3, 2019</w:t>
      </w:r>
    </w:p>
    <w:p w:rsidR="005B2CCE" w:rsidRDefault="009F5B5A">
      <w:r>
        <w:t>7:00 pm</w:t>
      </w:r>
    </w:p>
    <w:p w:rsidR="005B2CCE" w:rsidRDefault="009F5B5A">
      <w:r>
        <w:t>3223 NE 14th</w:t>
      </w:r>
    </w:p>
    <w:p w:rsidR="005B2CCE" w:rsidRDefault="005B2CCE"/>
    <w:p w:rsidR="00BA5C62" w:rsidRPr="00BA5C62" w:rsidRDefault="00BA5C62">
      <w:pPr>
        <w:rPr>
          <w:u w:val="single"/>
        </w:rPr>
      </w:pPr>
      <w:r w:rsidRPr="00BA5C62">
        <w:rPr>
          <w:u w:val="single"/>
        </w:rPr>
        <w:t>In attendance</w:t>
      </w:r>
    </w:p>
    <w:p w:rsidR="00BA5C62" w:rsidRDefault="00BA5C62">
      <w:r>
        <w:t>Rachel Lee</w:t>
      </w:r>
    </w:p>
    <w:p w:rsidR="00BA5C62" w:rsidRDefault="00BA5C62">
      <w:r>
        <w:t>Maria Hein</w:t>
      </w:r>
    </w:p>
    <w:p w:rsidR="00BA5C62" w:rsidRDefault="00BA5C62">
      <w:r>
        <w:t>Kirke Wolfe</w:t>
      </w:r>
    </w:p>
    <w:p w:rsidR="00BA5C62" w:rsidRDefault="00BA5C62">
      <w:r>
        <w:t>Don Rouzie</w:t>
      </w:r>
    </w:p>
    <w:p w:rsidR="00BA5C62" w:rsidRDefault="00BA5C62">
      <w:r>
        <w:t>Kathleen McConnell (neighbor)</w:t>
      </w:r>
    </w:p>
    <w:p w:rsidR="005B2CCE" w:rsidRDefault="005B2CCE"/>
    <w:p w:rsidR="005B2CCE" w:rsidRDefault="00BA5C62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Rachel moved to a</w:t>
      </w:r>
      <w:r w:rsidR="009F5B5A">
        <w:t>pprove April minutes</w:t>
      </w:r>
      <w:r>
        <w:t xml:space="preserve"> with correction to the wording of item 7 from “We would like” to “It was suggested that.”  Kirke seconded.  Approved unanimously, with Don and Kathleen abstaining.  Motion passed.</w:t>
      </w:r>
    </w:p>
    <w:p w:rsidR="005B2CCE" w:rsidRDefault="00BA5C62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Rachel reported on the</w:t>
      </w:r>
      <w:r w:rsidR="009F5B5A">
        <w:t xml:space="preserve"> </w:t>
      </w:r>
      <w:proofErr w:type="spellStart"/>
      <w:r w:rsidR="009F5B5A">
        <w:t>SCA</w:t>
      </w:r>
      <w:proofErr w:type="spellEnd"/>
      <w:r w:rsidR="009F5B5A">
        <w:t xml:space="preserve"> General Meeting and </w:t>
      </w:r>
      <w:r>
        <w:t>the plan for the</w:t>
      </w:r>
      <w:r w:rsidR="009F5B5A">
        <w:t xml:space="preserve"> </w:t>
      </w:r>
      <w:proofErr w:type="spellStart"/>
      <w:r w:rsidR="009F5B5A">
        <w:t>SCA</w:t>
      </w:r>
      <w:proofErr w:type="spellEnd"/>
      <w:r w:rsidR="009F5B5A">
        <w:t xml:space="preserve"> board &amp; LUTC next year.</w:t>
      </w:r>
    </w:p>
    <w:p w:rsidR="005B2CCE" w:rsidRDefault="00BA5C62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We discussed the success of the </w:t>
      </w:r>
      <w:r w:rsidR="009F5B5A">
        <w:t>May Bike More Challenge</w:t>
      </w:r>
      <w:r>
        <w:t xml:space="preserve">.  Kirke reported that </w:t>
      </w:r>
      <w:proofErr w:type="spellStart"/>
      <w:r>
        <w:t>SCA</w:t>
      </w:r>
      <w:proofErr w:type="spellEnd"/>
      <w:r>
        <w:t xml:space="preserve"> did </w:t>
      </w:r>
      <w:proofErr w:type="gramStart"/>
      <w:r>
        <w:t>really well</w:t>
      </w:r>
      <w:proofErr w:type="gramEnd"/>
      <w:r>
        <w:t xml:space="preserve"> in our category (21-30 participants), coming in first or second.  Next year, we should consider publicizing it on Sabin Next Door and social media.</w:t>
      </w:r>
    </w:p>
    <w:p w:rsidR="005B2CCE" w:rsidRDefault="009F5B5A" w:rsidP="00BA5C62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An Irvington neighbor appealed the historic review decision at 3106 NE 11th Avenue.  </w:t>
      </w:r>
      <w:r w:rsidR="00BA5C62">
        <w:t xml:space="preserve">The </w:t>
      </w:r>
      <w:proofErr w:type="spellStart"/>
      <w:r>
        <w:t>SCA</w:t>
      </w:r>
      <w:proofErr w:type="spellEnd"/>
      <w:r>
        <w:t xml:space="preserve"> LUTC previously commented in support</w:t>
      </w:r>
      <w:r w:rsidR="00BA5C62">
        <w:t xml:space="preserve"> of the application</w:t>
      </w:r>
      <w:r>
        <w:t>.</w:t>
      </w:r>
      <w:r w:rsidR="00BA5C62">
        <w:t xml:space="preserve">  </w:t>
      </w:r>
      <w:r>
        <w:t>There will be a hearing before Historic Landmarks Commission on June 10, 1:30 pm.</w:t>
      </w:r>
      <w:r w:rsidR="00BA5C62">
        <w:t xml:space="preserve">  It is decided to submit a second comment, expressing that we understand the appellant’s concerns but reaffirm our previous support.</w:t>
      </w:r>
      <w:r>
        <w:t xml:space="preserve"> </w:t>
      </w:r>
    </w:p>
    <w:p w:rsidR="005B2CCE" w:rsidRDefault="00BA5C62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There is a discussion of the</w:t>
      </w:r>
      <w:r w:rsidR="009F5B5A">
        <w:t xml:space="preserve"> proposed City Code Amendments re short-term rentals.</w:t>
      </w:r>
      <w:r>
        <w:t xml:space="preserve">  Rachel agrees to circulate the STR code to the LUTC over the summer and note potential hooks in it, </w:t>
      </w:r>
      <w:r w:rsidR="00A73DEC">
        <w:t xml:space="preserve">and </w:t>
      </w:r>
      <w:r>
        <w:t xml:space="preserve">to ask if BDS keeps statistics on livability issues related to short-term rentals.  The LUTC will continue its discussion of adopting a STR policy in the fall.  </w:t>
      </w:r>
      <w:r w:rsidR="009F5B5A">
        <w:t xml:space="preserve">Although there is no consensus or decision yet, one suggestion for a policy is to be neutral on Type A applications, to not support Type B applications (possibly depending on the type/age of home), and that we assist with good-neighbor agreements and educating or connecting neighbors to compliance resources. </w:t>
      </w:r>
      <w:r>
        <w:t xml:space="preserve">   </w:t>
      </w:r>
      <w:r w:rsidR="009F5B5A">
        <w:t xml:space="preserve">  </w:t>
      </w:r>
    </w:p>
    <w:p w:rsidR="005B2CCE" w:rsidRDefault="00BA5C62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Kathleen McConnell reports that there will be a traffic study at 2 locations on Prescott.  </w:t>
      </w:r>
    </w:p>
    <w:p w:rsidR="005B2CCE" w:rsidRDefault="005B2CCE">
      <w:pPr>
        <w:pStyle w:val="ListParagraph"/>
      </w:pPr>
    </w:p>
    <w:sectPr w:rsidR="005B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CCE" w:rsidRDefault="009F5B5A">
      <w:r>
        <w:separator/>
      </w:r>
    </w:p>
  </w:endnote>
  <w:endnote w:type="continuationSeparator" w:id="0">
    <w:p w:rsidR="005B2CCE" w:rsidRDefault="009F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CCE" w:rsidRDefault="009F5B5A">
      <w:r>
        <w:separator/>
      </w:r>
    </w:p>
  </w:footnote>
  <w:footnote w:type="continuationSeparator" w:id="0">
    <w:p w:rsidR="005B2CCE" w:rsidRDefault="009F5B5A">
      <w:r>
        <w:separator/>
      </w:r>
    </w:p>
    <w:p w:rsidR="005B2CCE" w:rsidRDefault="009F5B5A">
      <w:pPr>
        <w:pStyle w:val="Footer"/>
      </w:pPr>
      <w:r>
        <w:t>(. . . continued)</w:t>
      </w:r>
    </w:p>
  </w:footnote>
  <w:footnote w:type="continuationNotice" w:id="1">
    <w:p w:rsidR="005B2CCE" w:rsidRDefault="009F5B5A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CE"/>
    <w:rsid w:val="00240A80"/>
    <w:rsid w:val="005B2CCE"/>
    <w:rsid w:val="009F5B5A"/>
    <w:rsid w:val="00A379DA"/>
    <w:rsid w:val="00A73DEC"/>
    <w:rsid w:val="00B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C526"/>
  <w15:docId w15:val="{DBF85B0D-3316-4496-9A0C-F7ABA5B8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A1B5-9FB7-4A6F-B316-D0409C67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2018-05-07T19:23:00Z</cp:lastPrinted>
  <dcterms:created xsi:type="dcterms:W3CDTF">2019-09-12T18:26:00Z</dcterms:created>
  <dcterms:modified xsi:type="dcterms:W3CDTF">2019-09-12T18:26:00Z</dcterms:modified>
</cp:coreProperties>
</file>